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8E" w:rsidRDefault="009A66F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INFORMACJE DOTYCZĄCE PRZETWARZANIA DANYCH OSOBOWYCH W ZWIĄZKU Z WYKORZYSTANIEM KANAŁÓW KOMUNIKACJI Z ADMINISTRATOREM</w:t>
      </w:r>
    </w:p>
    <w:p w:rsidR="0076568E" w:rsidRDefault="009A66F4">
      <w:pPr>
        <w:shd w:val="clear" w:color="auto" w:fill="FFFFFF"/>
        <w:spacing w:after="100" w:line="240" w:lineRule="auto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 </w:t>
      </w:r>
    </w:p>
    <w:p w:rsidR="0076568E" w:rsidRDefault="009A66F4">
      <w:pPr>
        <w:pStyle w:val="Bezodstpw"/>
        <w:jc w:val="both"/>
        <w:rPr>
          <w:lang w:eastAsia="pl-PL"/>
        </w:rPr>
      </w:pPr>
      <w:r>
        <w:rPr>
          <w:lang w:eastAsia="pl-PL"/>
        </w:rPr>
        <w:t>Administrator danych osobowych.</w:t>
      </w:r>
    </w:p>
    <w:p w:rsidR="0076568E" w:rsidRDefault="009A66F4">
      <w:pPr>
        <w:pStyle w:val="Bezodstpw"/>
        <w:numPr>
          <w:ilvl w:val="0"/>
          <w:numId w:val="1"/>
        </w:numPr>
        <w:jc w:val="both"/>
      </w:pPr>
      <w:r>
        <w:rPr>
          <w:lang w:eastAsia="pl-PL"/>
        </w:rPr>
        <w:t xml:space="preserve">Administratorem Państwa danych </w:t>
      </w:r>
      <w:r>
        <w:rPr>
          <w:lang w:eastAsia="pl-PL"/>
        </w:rPr>
        <w:t xml:space="preserve">osobowych jest </w:t>
      </w:r>
      <w:r w:rsidR="00D71741" w:rsidRPr="00D71741">
        <w:t xml:space="preserve">Publiczna Szkoła Podstawowa </w:t>
      </w:r>
      <w:r w:rsidRPr="00D71741">
        <w:t>z</w:t>
      </w:r>
      <w:r>
        <w:rPr>
          <w:lang w:eastAsia="pl-PL"/>
        </w:rPr>
        <w:t> </w:t>
      </w:r>
      <w:r>
        <w:rPr>
          <w:lang w:eastAsia="pl-PL"/>
        </w:rPr>
        <w:t>siedzibą w</w:t>
      </w:r>
      <w:r w:rsidR="00D71741">
        <w:rPr>
          <w:shd w:val="clear" w:color="auto" w:fill="FFFF00"/>
          <w:lang w:eastAsia="pl-PL"/>
        </w:rPr>
        <w:t xml:space="preserve"> </w:t>
      </w:r>
      <w:r w:rsidR="00D71741" w:rsidRPr="00D71741">
        <w:t xml:space="preserve">Szczedrzyku </w:t>
      </w:r>
      <w:r>
        <w:rPr>
          <w:lang w:eastAsia="pl-PL"/>
        </w:rPr>
        <w:t>przy ul.</w:t>
      </w:r>
      <w:r w:rsidR="00D71741">
        <w:rPr>
          <w:lang w:eastAsia="pl-PL"/>
        </w:rPr>
        <w:t xml:space="preserve"> Maksymiliana Brolla 1</w:t>
      </w:r>
    </w:p>
    <w:p w:rsidR="0076568E" w:rsidRDefault="009A66F4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>Można się z nami kontaktować w następujący sposób:</w:t>
      </w:r>
      <w:bookmarkStart w:id="0" w:name="_GoBack"/>
      <w:bookmarkEnd w:id="0"/>
    </w:p>
    <w:p w:rsidR="0076568E" w:rsidRDefault="009A66F4">
      <w:pPr>
        <w:pStyle w:val="Bezodstpw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>Listownie: na adres siedziby Administratora.</w:t>
      </w:r>
    </w:p>
    <w:p w:rsidR="0076568E" w:rsidRDefault="009A66F4">
      <w:pPr>
        <w:pStyle w:val="Bezodstpw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>Mailowo: na adres poczty elektronicznej.</w:t>
      </w:r>
    </w:p>
    <w:p w:rsidR="0076568E" w:rsidRDefault="009A66F4">
      <w:pPr>
        <w:pStyle w:val="Bezodstpw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>Telefonicznie.</w:t>
      </w:r>
    </w:p>
    <w:p w:rsidR="0076568E" w:rsidRDefault="009A66F4">
      <w:pPr>
        <w:pStyle w:val="Bezodstpw"/>
        <w:jc w:val="both"/>
        <w:rPr>
          <w:lang w:eastAsia="pl-PL"/>
        </w:rPr>
      </w:pPr>
      <w:r>
        <w:rPr>
          <w:lang w:eastAsia="pl-PL"/>
        </w:rPr>
        <w:t>Inspektor ochrony danych</w:t>
      </w:r>
    </w:p>
    <w:p w:rsidR="0076568E" w:rsidRDefault="009A66F4">
      <w:pPr>
        <w:pStyle w:val="Bezodstpw"/>
        <w:numPr>
          <w:ilvl w:val="0"/>
          <w:numId w:val="3"/>
        </w:numPr>
        <w:jc w:val="both"/>
        <w:rPr>
          <w:lang w:eastAsia="pl-PL"/>
        </w:rPr>
      </w:pPr>
      <w:r>
        <w:rPr>
          <w:lang w:eastAsia="pl-PL"/>
        </w:rPr>
        <w:t>Inspekto</w:t>
      </w:r>
      <w:r>
        <w:rPr>
          <w:lang w:eastAsia="pl-PL"/>
        </w:rPr>
        <w:t>rem Ochrony Danych (IOD) jest Sławomir Biliński. Można się z nim kontaktować poprzez telefon komórkowy 668 620 696.</w:t>
      </w:r>
    </w:p>
    <w:p w:rsidR="0076568E" w:rsidRDefault="009A66F4">
      <w:pPr>
        <w:pStyle w:val="Bezodstpw"/>
        <w:numPr>
          <w:ilvl w:val="0"/>
          <w:numId w:val="3"/>
        </w:numPr>
        <w:jc w:val="both"/>
        <w:rPr>
          <w:lang w:eastAsia="pl-PL"/>
        </w:rPr>
      </w:pPr>
      <w:r>
        <w:rPr>
          <w:lang w:eastAsia="pl-PL"/>
        </w:rPr>
        <w:t xml:space="preserve">Do IOD należy kierować wyłącznie sprawy dotyczące przetwarzania Państwa danych przez Administratora, w tym sprawy dotyczące realizacji praw </w:t>
      </w:r>
      <w:r>
        <w:rPr>
          <w:lang w:eastAsia="pl-PL"/>
        </w:rPr>
        <w:t>w zakresie dostępu do swoich danych, ich sprostowania, usuwania, ograniczenia przetwarzania, czy sprzeciwu na ich przetwarzanie.</w:t>
      </w:r>
    </w:p>
    <w:p w:rsidR="0076568E" w:rsidRDefault="009A66F4">
      <w:pPr>
        <w:pStyle w:val="Bezodstpw"/>
        <w:numPr>
          <w:ilvl w:val="0"/>
          <w:numId w:val="3"/>
        </w:numPr>
        <w:jc w:val="both"/>
        <w:rPr>
          <w:lang w:eastAsia="pl-PL"/>
        </w:rPr>
      </w:pPr>
      <w:r>
        <w:rPr>
          <w:lang w:eastAsia="pl-PL"/>
        </w:rPr>
        <w:t xml:space="preserve">Do kompetencji Inspektora Ochrony Danych nie należy natomiast załatwianie innych spraw, jak np. udzielania porad, przyjmowanie </w:t>
      </w:r>
      <w:r>
        <w:rPr>
          <w:lang w:eastAsia="pl-PL"/>
        </w:rPr>
        <w:t>zgłoszeń o wyznaczeniu IOD, przyjmowanie zgłoszeń o naruszeniach, udzielanie konsultacji czy rozpatrywanie skarg. Wnioski w tego typu sprawach powinny być kierowane do Administratora.</w:t>
      </w:r>
    </w:p>
    <w:p w:rsidR="0076568E" w:rsidRDefault="009A66F4">
      <w:pPr>
        <w:pStyle w:val="Bezodstpw"/>
        <w:jc w:val="both"/>
        <w:rPr>
          <w:lang w:eastAsia="pl-PL"/>
        </w:rPr>
      </w:pPr>
      <w:r>
        <w:rPr>
          <w:lang w:eastAsia="pl-PL"/>
        </w:rPr>
        <w:t>Cele i podstawy przetwarzania</w:t>
      </w:r>
    </w:p>
    <w:p w:rsidR="0076568E" w:rsidRDefault="009A66F4">
      <w:pPr>
        <w:pStyle w:val="Bezodstpw"/>
        <w:numPr>
          <w:ilvl w:val="0"/>
          <w:numId w:val="4"/>
        </w:numPr>
        <w:jc w:val="both"/>
      </w:pPr>
      <w:r>
        <w:rPr>
          <w:lang w:eastAsia="pl-PL"/>
        </w:rPr>
        <w:t xml:space="preserve">Będziemy przetwarzać Państwa dane osobowe </w:t>
      </w:r>
      <w:r>
        <w:rPr>
          <w:lang w:eastAsia="pl-PL"/>
        </w:rPr>
        <w:t>w związku z realizacją obowiązku prawnego ciążącego na administratorze (art. 6 ust. 1 lit. c RODO)</w:t>
      </w:r>
      <w:r>
        <w:rPr>
          <w:rStyle w:val="Odwoanieprzypisudolnego"/>
          <w:rFonts w:eastAsia="Times New Roman" w:cs="Arial"/>
          <w:color w:val="212529"/>
          <w:lang w:eastAsia="pl-PL"/>
        </w:rPr>
        <w:footnoteReference w:id="1"/>
      </w:r>
      <w:r>
        <w:rPr>
          <w:lang w:eastAsia="pl-PL"/>
        </w:rPr>
        <w:t>, oraz wykonywaniem przez administratora zadań realizowanych w inter</w:t>
      </w:r>
      <w:r>
        <w:rPr>
          <w:lang w:eastAsia="pl-PL"/>
        </w:rPr>
        <w:t>esie publicznym  lub sprawowania władzy publicznej powierzonej administratorowi (art. 6 ust. 1 lit. e RODO), w zakresie opisanym w treści korespondencji.  </w:t>
      </w:r>
    </w:p>
    <w:p w:rsidR="0076568E" w:rsidRDefault="009A66F4">
      <w:pPr>
        <w:pStyle w:val="Bezodstpw"/>
        <w:jc w:val="both"/>
        <w:rPr>
          <w:lang w:eastAsia="pl-PL"/>
        </w:rPr>
      </w:pPr>
      <w:r>
        <w:rPr>
          <w:lang w:eastAsia="pl-PL"/>
        </w:rPr>
        <w:t>Odbiorcy danych osobowych</w:t>
      </w:r>
    </w:p>
    <w:p w:rsidR="0076568E" w:rsidRDefault="009A66F4">
      <w:pPr>
        <w:pStyle w:val="Bezodstpw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Dane osobowe mogą zostać udostępnione podmiotom świadczącym usługi na rzec</w:t>
      </w:r>
      <w:r>
        <w:rPr>
          <w:lang w:eastAsia="pl-PL"/>
        </w:rPr>
        <w:t>z Administratora (w tym informatyczne, prawne). Odbiorcami, do których mogą być przekazane Państwa dane osobowych będą również organy właściwe do załatwienia wniosku na mocy przepisów prawa, którym Administrator Państwa wniosek przekazał.</w:t>
      </w:r>
    </w:p>
    <w:p w:rsidR="0076568E" w:rsidRDefault="009A66F4">
      <w:pPr>
        <w:pStyle w:val="Bezodstpw"/>
        <w:jc w:val="both"/>
        <w:rPr>
          <w:lang w:eastAsia="pl-PL"/>
        </w:rPr>
      </w:pPr>
      <w:r>
        <w:rPr>
          <w:lang w:eastAsia="pl-PL"/>
        </w:rPr>
        <w:t>Okres przechowywa</w:t>
      </w:r>
      <w:r>
        <w:rPr>
          <w:lang w:eastAsia="pl-PL"/>
        </w:rPr>
        <w:t>nia danych</w:t>
      </w:r>
    </w:p>
    <w:p w:rsidR="0076568E" w:rsidRDefault="009A66F4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Będziemy przechowywać Państwa dane osobowe do chwili załatwienia sprawy, w której zostały one zebrane a następnie – w przypadkach, w których wymagają tego przepisy ustawy z dnia 14 lipca 1983 r. o narodowym zasobie archiwalnym i archiwach (Dz.U.</w:t>
      </w:r>
      <w:r>
        <w:rPr>
          <w:lang w:eastAsia="pl-PL"/>
        </w:rPr>
        <w:t xml:space="preserve"> z 2018 r. poz. 217 ze zm.) – przez czas określony w tych przepisach.</w:t>
      </w:r>
    </w:p>
    <w:p w:rsidR="0076568E" w:rsidRDefault="009A66F4">
      <w:pPr>
        <w:pStyle w:val="Bezodstpw"/>
        <w:jc w:val="both"/>
        <w:rPr>
          <w:lang w:eastAsia="pl-PL"/>
        </w:rPr>
      </w:pPr>
      <w:r>
        <w:rPr>
          <w:lang w:eastAsia="pl-PL"/>
        </w:rPr>
        <w:t>Prawa osób, których dane dotyczą</w:t>
      </w:r>
    </w:p>
    <w:p w:rsidR="0076568E" w:rsidRDefault="009A66F4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Zgodnie z RODO przysługuje Państwu:</w:t>
      </w:r>
    </w:p>
    <w:p w:rsidR="0076568E" w:rsidRDefault="009A66F4">
      <w:pPr>
        <w:pStyle w:val="Bezodstpw"/>
        <w:numPr>
          <w:ilvl w:val="0"/>
          <w:numId w:val="8"/>
        </w:numPr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Prawo dostępu do swoich danych oraz otrzymania ich kopii.</w:t>
      </w:r>
    </w:p>
    <w:p w:rsidR="0076568E" w:rsidRDefault="009A66F4">
      <w:pPr>
        <w:pStyle w:val="Bezodstpw"/>
        <w:numPr>
          <w:ilvl w:val="0"/>
          <w:numId w:val="8"/>
        </w:numPr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Prawo do sprostowania (poprawiania) swoich danych, jeśli są</w:t>
      </w:r>
      <w:r>
        <w:rPr>
          <w:color w:val="000000"/>
          <w:lang w:eastAsia="pl-PL"/>
        </w:rPr>
        <w:t xml:space="preserve"> błędne lub nieaktualne, a także prawo do ich usunięcia, w sytuacji, gdy przetwarzanie danych nie następuje w celu wywiązania się z obowiązku wynikającego z przepisu prawa lub w ramach sprawowania władzy publicznej;</w:t>
      </w:r>
    </w:p>
    <w:p w:rsidR="0076568E" w:rsidRDefault="009A66F4">
      <w:pPr>
        <w:pStyle w:val="Bezodstpw"/>
        <w:numPr>
          <w:ilvl w:val="0"/>
          <w:numId w:val="8"/>
        </w:numPr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Prawo do ograniczenia lub wniesienia spr</w:t>
      </w:r>
      <w:r>
        <w:rPr>
          <w:color w:val="000000"/>
          <w:lang w:eastAsia="pl-PL"/>
        </w:rPr>
        <w:t>zeciwu wobec przetwarzania danych.</w:t>
      </w:r>
    </w:p>
    <w:p w:rsidR="0076568E" w:rsidRDefault="009A66F4">
      <w:pPr>
        <w:pStyle w:val="Bezodstpw"/>
        <w:numPr>
          <w:ilvl w:val="0"/>
          <w:numId w:val="8"/>
        </w:numPr>
        <w:jc w:val="both"/>
      </w:pPr>
      <w:r>
        <w:rPr>
          <w:color w:val="000000"/>
          <w:lang w:eastAsia="pl-PL"/>
        </w:rPr>
        <w:t>Prawo do wniesienia skargi do Prezes UODO (na adres Urzędu Ochrony Danych Osobowych, ul. Stawki 2, 00-193 Warszawa).</w:t>
      </w:r>
    </w:p>
    <w:sectPr w:rsidR="007656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F4" w:rsidRDefault="009A66F4">
      <w:pPr>
        <w:spacing w:after="0" w:line="240" w:lineRule="auto"/>
      </w:pPr>
      <w:r>
        <w:separator/>
      </w:r>
    </w:p>
  </w:endnote>
  <w:endnote w:type="continuationSeparator" w:id="0">
    <w:p w:rsidR="009A66F4" w:rsidRDefault="009A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F4" w:rsidRDefault="009A66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66F4" w:rsidRDefault="009A66F4">
      <w:pPr>
        <w:spacing w:after="0" w:line="240" w:lineRule="auto"/>
      </w:pPr>
      <w:r>
        <w:continuationSeparator/>
      </w:r>
    </w:p>
  </w:footnote>
  <w:footnote w:id="1">
    <w:p w:rsidR="0076568E" w:rsidRDefault="009A66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Rozporządzenia Parlamentu Europejskiego i Rady (UE) 2016/679  z dnia 27 kwietnia 2016 r. w sprawie ochrony osób fizycznych w związku z przetwarzaniem dany</w:t>
      </w:r>
      <w:r>
        <w:t>ch osobowych i w sprawie swobodnego przepływu takich danych oraz uchylenia dyrektywy 95/46/WE (Dz. Urz. UE L 119 z 4 maja 2016 r., str. 1 oraz Dz. Urz. UE L 127 z 23 maja 2018 r., str. 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3A3"/>
    <w:multiLevelType w:val="multilevel"/>
    <w:tmpl w:val="79763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00CD"/>
    <w:multiLevelType w:val="multilevel"/>
    <w:tmpl w:val="C144F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67"/>
    <w:multiLevelType w:val="multilevel"/>
    <w:tmpl w:val="503433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1A765F"/>
    <w:multiLevelType w:val="multilevel"/>
    <w:tmpl w:val="B3C63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350C3"/>
    <w:multiLevelType w:val="multilevel"/>
    <w:tmpl w:val="3F94A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37477"/>
    <w:multiLevelType w:val="multilevel"/>
    <w:tmpl w:val="8C288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509A"/>
    <w:multiLevelType w:val="multilevel"/>
    <w:tmpl w:val="BBC641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EE12A6"/>
    <w:multiLevelType w:val="multilevel"/>
    <w:tmpl w:val="2C041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6568E"/>
    <w:rsid w:val="0076568E"/>
    <w:rsid w:val="009A66F4"/>
    <w:rsid w:val="00D7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6C0AA-FAE3-4A06-9E21-6236C183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</dc:creator>
  <dc:description/>
  <cp:lastModifiedBy>Konto Microsoft</cp:lastModifiedBy>
  <cp:revision>2</cp:revision>
  <dcterms:created xsi:type="dcterms:W3CDTF">2024-05-05T15:48:00Z</dcterms:created>
  <dcterms:modified xsi:type="dcterms:W3CDTF">2024-05-05T15:48:00Z</dcterms:modified>
</cp:coreProperties>
</file>